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4F7407" w14:textId="77777777" w:rsidR="00B22C95" w:rsidRDefault="00B22C95" w:rsidP="00B22C95">
      <w:pPr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22C95" w:rsidRPr="00EC3CA9" w14:paraId="4EF57B47" w14:textId="77777777" w:rsidTr="000E6B7F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7622F373" w14:textId="77777777" w:rsidR="00B22C95" w:rsidRPr="00EC3CA9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35E28AD9" w14:textId="77777777" w:rsidR="00B22C95" w:rsidRPr="00EC3CA9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474DC6">
              <w:rPr>
                <w:rFonts w:ascii="Times New Roman" w:hAnsi="Times New Roman" w:cs="Times New Roman"/>
                <w:sz w:val="36"/>
                <w:szCs w:val="36"/>
              </w:rPr>
              <w:t>Аналіз господарсько-фінансової діяльності підприємств транспорту</w:t>
            </w:r>
          </w:p>
        </w:tc>
      </w:tr>
      <w:tr w:rsidR="00B22C95" w:rsidRPr="009C582A" w14:paraId="5DCC905C" w14:textId="77777777" w:rsidTr="000E6B7F">
        <w:trPr>
          <w:trHeight w:val="271"/>
        </w:trPr>
        <w:tc>
          <w:tcPr>
            <w:tcW w:w="3936" w:type="dxa"/>
          </w:tcPr>
          <w:p w14:paraId="3A872178" w14:textId="77777777" w:rsidR="00B22C95" w:rsidRPr="009C582A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6D1BC7CA" w14:textId="2772BA19" w:rsidR="00B22C95" w:rsidRPr="009C582A" w:rsidRDefault="00CE6FB9" w:rsidP="00B22C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6984">
              <w:rPr>
                <w:rFonts w:ascii="Times New Roman" w:hAnsi="Times New Roman" w:cs="Times New Roman"/>
                <w:b/>
                <w:sz w:val="24"/>
                <w:szCs w:val="24"/>
              </w:rPr>
              <w:t>«Фінанси, банківська справа та страхування»</w:t>
            </w:r>
          </w:p>
        </w:tc>
      </w:tr>
      <w:tr w:rsidR="00B22C95" w:rsidRPr="00D11FFA" w14:paraId="25DE4DEC" w14:textId="77777777" w:rsidTr="000E6B7F">
        <w:trPr>
          <w:trHeight w:val="250"/>
        </w:trPr>
        <w:tc>
          <w:tcPr>
            <w:tcW w:w="3936" w:type="dxa"/>
          </w:tcPr>
          <w:p w14:paraId="0BCAFC8E" w14:textId="77777777" w:rsidR="00B22C95" w:rsidRPr="00D11FFA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54792FB" w14:textId="77777777" w:rsidR="00B22C95" w:rsidRPr="00D11FFA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Теоретичної та прикладної економіки</w:t>
            </w:r>
          </w:p>
        </w:tc>
      </w:tr>
      <w:tr w:rsidR="00B22C95" w:rsidRPr="00EC3CA9" w14:paraId="3EF6C66E" w14:textId="77777777" w:rsidTr="000E6B7F">
        <w:trPr>
          <w:trHeight w:val="250"/>
        </w:trPr>
        <w:tc>
          <w:tcPr>
            <w:tcW w:w="3936" w:type="dxa"/>
          </w:tcPr>
          <w:p w14:paraId="5C602D0D" w14:textId="77777777" w:rsidR="00B22C95" w:rsidRPr="00EC3CA9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70AD2F26" w14:textId="77777777" w:rsidR="00B22C95" w:rsidRPr="00EC3CA9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B22C95" w:rsidRPr="00EC3CA9" w14:paraId="6EC56C45" w14:textId="77777777" w:rsidTr="000E6B7F">
        <w:trPr>
          <w:trHeight w:val="268"/>
        </w:trPr>
        <w:tc>
          <w:tcPr>
            <w:tcW w:w="3936" w:type="dxa"/>
          </w:tcPr>
          <w:p w14:paraId="1C274D18" w14:textId="77777777" w:rsidR="00B22C95" w:rsidRPr="00EC3CA9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2AC5511C" w14:textId="77777777" w:rsidR="00B22C95" w:rsidRPr="00EC3CA9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CE6FB9" w:rsidRPr="00EC3CA9" w14:paraId="775EAE2F" w14:textId="77777777" w:rsidTr="000E6B7F">
        <w:tc>
          <w:tcPr>
            <w:tcW w:w="3936" w:type="dxa"/>
          </w:tcPr>
          <w:p w14:paraId="26D78FC0" w14:textId="5FBCE3AC" w:rsidR="00CE6FB9" w:rsidRPr="00EC3CA9" w:rsidRDefault="00CE6FB9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36B275D1" w14:textId="317E690A" w:rsidR="00CE6FB9" w:rsidRPr="00B22C95" w:rsidRDefault="00CE6FB9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І (V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E6FB9" w:rsidRPr="00EC3CA9" w14:paraId="4A24F7C8" w14:textId="77777777" w:rsidTr="000E6B7F">
        <w:tc>
          <w:tcPr>
            <w:tcW w:w="3936" w:type="dxa"/>
          </w:tcPr>
          <w:p w14:paraId="43AEB8E0" w14:textId="59906D63" w:rsidR="00CE6FB9" w:rsidRPr="00EC3CA9" w:rsidRDefault="00CE6FB9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E3B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20F74BD5" w14:textId="14C1571E" w:rsidR="00CE6FB9" w:rsidRDefault="00CE6FB9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B6B">
              <w:rPr>
                <w:rFonts w:ascii="Times New Roman" w:hAnsi="Times New Roman" w:cs="Times New Roman"/>
                <w:sz w:val="24"/>
                <w:szCs w:val="24"/>
              </w:rPr>
              <w:t>Економічна теорія, Економіка підприємства</w:t>
            </w:r>
          </w:p>
        </w:tc>
      </w:tr>
      <w:tr w:rsidR="00B22C95" w:rsidRPr="0087536E" w14:paraId="7BB501B6" w14:textId="77777777" w:rsidTr="000E6B7F">
        <w:tc>
          <w:tcPr>
            <w:tcW w:w="3936" w:type="dxa"/>
          </w:tcPr>
          <w:p w14:paraId="064D4A6C" w14:textId="77777777" w:rsidR="00B22C95" w:rsidRPr="00D11FFA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5E2CC2C3" w14:textId="77777777" w:rsidR="00B22C95" w:rsidRPr="00AB0922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>Тема 1. Методичні основи аналізу господарської діяльності  підприємств</w:t>
            </w:r>
          </w:p>
          <w:p w14:paraId="76388F26" w14:textId="77777777" w:rsidR="00B22C95" w:rsidRPr="00AB0922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>Тема 2. Аналіз обсягів виробництва та реалізації продукції підприємства</w:t>
            </w:r>
          </w:p>
          <w:p w14:paraId="72D89C9D" w14:textId="77777777" w:rsidR="00B22C95" w:rsidRPr="00474DC6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474DC6">
              <w:rPr>
                <w:rFonts w:ascii="Times New Roman" w:hAnsi="Times New Roman" w:cs="Times New Roman"/>
                <w:sz w:val="24"/>
                <w:szCs w:val="24"/>
              </w:rPr>
              <w:t xml:space="preserve">Аналіз обсягів перевезень </w:t>
            </w:r>
            <w:r w:rsidRPr="00474D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474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D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обся</w:t>
            </w:r>
            <w:r w:rsidRPr="00474DC6">
              <w:rPr>
                <w:rFonts w:ascii="Times New Roman" w:hAnsi="Times New Roman" w:cs="Times New Roman"/>
                <w:sz w:val="24"/>
                <w:szCs w:val="24"/>
              </w:rPr>
              <w:t>гів</w:t>
            </w:r>
            <w:proofErr w:type="spellEnd"/>
            <w:r w:rsidRPr="00474DC6">
              <w:rPr>
                <w:rFonts w:ascii="Times New Roman" w:hAnsi="Times New Roman" w:cs="Times New Roman"/>
                <w:sz w:val="24"/>
                <w:szCs w:val="24"/>
              </w:rPr>
              <w:t xml:space="preserve"> перевантажувальних робіт</w:t>
            </w:r>
          </w:p>
          <w:p w14:paraId="7AFD1DF4" w14:textId="77777777" w:rsidR="00B22C95" w:rsidRPr="00AB0922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AB09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>. Аналіз стану та ефективності використання основних засобів підприємства</w:t>
            </w:r>
          </w:p>
          <w:p w14:paraId="5B7321A2" w14:textId="77777777" w:rsidR="00B22C95" w:rsidRPr="00474DC6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DC6">
              <w:rPr>
                <w:rFonts w:ascii="Times New Roman" w:hAnsi="Times New Roman" w:cs="Times New Roman"/>
                <w:sz w:val="24"/>
                <w:szCs w:val="24"/>
              </w:rPr>
              <w:t>Тема 5. Аналіз показників діяльності структурних підрозділів експлуатаційної роботи залізниць</w:t>
            </w:r>
          </w:p>
          <w:p w14:paraId="6ADE37C3" w14:textId="77777777" w:rsidR="00B22C95" w:rsidRPr="00AB0922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474D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>. Аналіз оборотних коштів підприємства</w:t>
            </w:r>
          </w:p>
          <w:p w14:paraId="6A0E33F7" w14:textId="77777777" w:rsidR="00B22C95" w:rsidRPr="00AB0922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>. Аналіз використання трудових ресурсів і фонду заробітної плати</w:t>
            </w:r>
          </w:p>
          <w:p w14:paraId="3DEC7BF3" w14:textId="77777777" w:rsidR="00B22C95" w:rsidRPr="00AB0922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>. Аналіз витрат підприємства та собівартості його продукції</w:t>
            </w:r>
          </w:p>
          <w:p w14:paraId="345BDE5D" w14:textId="77777777" w:rsidR="00B22C95" w:rsidRPr="00AB0922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>. Аналіз фінансових результатів діяльності підприємств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436E5B65" w14:textId="77777777" w:rsidR="00B22C95" w:rsidRPr="0087536E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B0922">
              <w:rPr>
                <w:rFonts w:ascii="Times New Roman" w:hAnsi="Times New Roman" w:cs="Times New Roman"/>
                <w:sz w:val="24"/>
                <w:szCs w:val="24"/>
              </w:rPr>
              <w:t>. Аналіз фінансового стану підприємства</w:t>
            </w:r>
          </w:p>
        </w:tc>
      </w:tr>
      <w:tr w:rsidR="00B22C95" w:rsidRPr="001E34A6" w14:paraId="62C68A90" w14:textId="77777777" w:rsidTr="000E6B7F">
        <w:tc>
          <w:tcPr>
            <w:tcW w:w="3936" w:type="dxa"/>
          </w:tcPr>
          <w:p w14:paraId="6A0FA304" w14:textId="77777777" w:rsidR="00B22C95" w:rsidRPr="00EC3CA9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74EDD30D" w14:textId="77777777" w:rsidR="00B22C95" w:rsidRPr="001E34A6" w:rsidRDefault="00B22C95" w:rsidP="00B22C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дисципліни надає </w:t>
            </w:r>
            <w:r w:rsidRPr="000D19DE">
              <w:rPr>
                <w:rFonts w:ascii="Times New Roman" w:hAnsi="Times New Roman" w:cs="Times New Roman"/>
                <w:sz w:val="24"/>
                <w:szCs w:val="24"/>
              </w:rPr>
              <w:t xml:space="preserve">вміння щодо загального аналізу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функціональних служб</w:t>
            </w:r>
            <w:r w:rsidRPr="000D19DE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транспортних підприємств, оцінки планів та пропозицій по організації та технології перевезень, знаходження рішень щодо раціональних методів організації навантаж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увально-розвантажувальних робіт;</w:t>
            </w:r>
            <w:r w:rsidRPr="000D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D19DE">
              <w:rPr>
                <w:rFonts w:ascii="Times New Roman" w:hAnsi="Times New Roman" w:cs="Times New Roman"/>
                <w:sz w:val="24"/>
                <w:szCs w:val="24"/>
              </w:rPr>
              <w:t>ибирати механізми та засоби проведення навантажувально-розвантажувальних робіт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D19DE">
              <w:rPr>
                <w:rFonts w:ascii="Times New Roman" w:hAnsi="Times New Roman" w:cs="Times New Roman"/>
                <w:sz w:val="24"/>
                <w:szCs w:val="24"/>
              </w:rPr>
              <w:t xml:space="preserve"> розпізнавати якісні і кількісні показники експлуатації транспортних засобів.</w:t>
            </w:r>
          </w:p>
        </w:tc>
      </w:tr>
      <w:tr w:rsidR="00B22C95" w:rsidRPr="00D11FFA" w14:paraId="1F16FF98" w14:textId="77777777" w:rsidTr="000E6B7F">
        <w:tc>
          <w:tcPr>
            <w:tcW w:w="3936" w:type="dxa"/>
          </w:tcPr>
          <w:p w14:paraId="75BEA56E" w14:textId="77777777" w:rsidR="00B22C95" w:rsidRPr="00614E55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E55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2DDD551D" w14:textId="77777777" w:rsidR="00B22C95" w:rsidRPr="00614E55" w:rsidRDefault="00B22C95" w:rsidP="00B22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E55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50583DB0" w14:textId="77777777" w:rsidR="00B22C95" w:rsidRPr="00B77CE9" w:rsidRDefault="00B22C95" w:rsidP="00B22C95">
      <w:pPr>
        <w:spacing w:after="0" w:line="240" w:lineRule="auto"/>
        <w:rPr>
          <w:rFonts w:ascii="Times New Roman" w:hAnsi="Times New Roman" w:cs="Times New Roman"/>
        </w:rPr>
      </w:pPr>
    </w:p>
    <w:p w14:paraId="6443701D" w14:textId="77777777" w:rsidR="008C62E6" w:rsidRDefault="008C62E6"/>
    <w:sectPr w:rsidR="008C62E6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C95"/>
    <w:rsid w:val="00614E55"/>
    <w:rsid w:val="008C163F"/>
    <w:rsid w:val="008C62E6"/>
    <w:rsid w:val="00B22C95"/>
    <w:rsid w:val="00C6046D"/>
    <w:rsid w:val="00CE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18A6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C95"/>
    <w:pPr>
      <w:spacing w:after="200" w:line="276" w:lineRule="auto"/>
    </w:pPr>
    <w:rPr>
      <w:rFonts w:eastAsiaTheme="minorHAns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2C95"/>
    <w:rPr>
      <w:rFonts w:eastAsiaTheme="minorHAns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C95"/>
    <w:pPr>
      <w:spacing w:after="200" w:line="276" w:lineRule="auto"/>
    </w:pPr>
    <w:rPr>
      <w:rFonts w:eastAsiaTheme="minorHAns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2C95"/>
    <w:rPr>
      <w:rFonts w:eastAsiaTheme="minorHAns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 Kovbatyuk</dc:creator>
  <cp:lastModifiedBy>900</cp:lastModifiedBy>
  <cp:revision>2</cp:revision>
  <dcterms:created xsi:type="dcterms:W3CDTF">2021-03-09T16:47:00Z</dcterms:created>
  <dcterms:modified xsi:type="dcterms:W3CDTF">2021-03-09T16:47:00Z</dcterms:modified>
</cp:coreProperties>
</file>